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3D" w:rsidRPr="00C6453D" w:rsidRDefault="00C6453D" w:rsidP="00C6453D">
      <w:pPr>
        <w:pStyle w:val="a3"/>
        <w:spacing w:before="0" w:beforeAutospacing="0" w:after="0" w:afterAutospacing="0"/>
        <w:ind w:left="-567"/>
        <w:jc w:val="center"/>
        <w:rPr>
          <w:rStyle w:val="a4"/>
          <w:color w:val="1E1E1E"/>
          <w:sz w:val="32"/>
          <w:szCs w:val="32"/>
        </w:rPr>
      </w:pPr>
      <w:r w:rsidRPr="00C6453D">
        <w:rPr>
          <w:rStyle w:val="a4"/>
          <w:color w:val="1E1E1E"/>
          <w:sz w:val="32"/>
          <w:szCs w:val="32"/>
        </w:rPr>
        <w:t>Информация о необходимости соблюдения запрета дарить и получать подарки.</w:t>
      </w:r>
    </w:p>
    <w:p w:rsidR="00C6453D" w:rsidRPr="00C6453D" w:rsidRDefault="00C6453D" w:rsidP="00C6453D">
      <w:pPr>
        <w:pStyle w:val="a3"/>
        <w:spacing w:before="0" w:beforeAutospacing="0" w:after="0" w:afterAutospacing="0"/>
        <w:ind w:left="-567"/>
        <w:jc w:val="center"/>
        <w:rPr>
          <w:color w:val="1E1E1E"/>
          <w:sz w:val="32"/>
          <w:szCs w:val="32"/>
        </w:rPr>
      </w:pPr>
    </w:p>
    <w:p w:rsidR="00C6453D" w:rsidRPr="00C6453D" w:rsidRDefault="00C6453D" w:rsidP="00C6453D">
      <w:pPr>
        <w:pStyle w:val="a3"/>
        <w:spacing w:before="0" w:beforeAutospacing="0" w:after="0" w:afterAutospacing="0"/>
        <w:ind w:left="-567"/>
        <w:jc w:val="both"/>
        <w:rPr>
          <w:color w:val="1E1E1E"/>
          <w:sz w:val="32"/>
          <w:szCs w:val="32"/>
        </w:rPr>
      </w:pPr>
      <w:r w:rsidRPr="00C6453D">
        <w:rPr>
          <w:color w:val="1E1E1E"/>
          <w:sz w:val="32"/>
          <w:szCs w:val="32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C6453D" w:rsidRPr="00C6453D" w:rsidRDefault="00C6453D" w:rsidP="00C6453D">
      <w:pPr>
        <w:pStyle w:val="a3"/>
        <w:spacing w:before="0" w:beforeAutospacing="0" w:after="0" w:afterAutospacing="0"/>
        <w:ind w:left="-567"/>
        <w:jc w:val="both"/>
        <w:rPr>
          <w:color w:val="1E1E1E"/>
          <w:sz w:val="32"/>
          <w:szCs w:val="32"/>
        </w:rPr>
      </w:pPr>
      <w:r w:rsidRPr="00C6453D">
        <w:rPr>
          <w:color w:val="1E1E1E"/>
          <w:sz w:val="32"/>
          <w:szCs w:val="32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C6453D" w:rsidRPr="00C6453D" w:rsidRDefault="00C6453D" w:rsidP="00C6453D">
      <w:pPr>
        <w:pStyle w:val="a3"/>
        <w:spacing w:before="0" w:beforeAutospacing="0" w:after="0" w:afterAutospacing="0"/>
        <w:ind w:left="-567"/>
        <w:jc w:val="both"/>
        <w:rPr>
          <w:color w:val="1E1E1E"/>
          <w:sz w:val="32"/>
          <w:szCs w:val="32"/>
        </w:rPr>
      </w:pPr>
      <w:r w:rsidRPr="00C6453D">
        <w:rPr>
          <w:color w:val="1E1E1E"/>
          <w:sz w:val="32"/>
          <w:szCs w:val="32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C6453D" w:rsidRPr="00C6453D" w:rsidRDefault="00C6453D" w:rsidP="00C6453D">
      <w:pPr>
        <w:pStyle w:val="a3"/>
        <w:spacing w:before="0" w:beforeAutospacing="0" w:after="0" w:afterAutospacing="0"/>
        <w:ind w:left="-567"/>
        <w:jc w:val="both"/>
        <w:rPr>
          <w:color w:val="1E1E1E"/>
          <w:sz w:val="32"/>
          <w:szCs w:val="32"/>
        </w:rPr>
      </w:pPr>
      <w:r w:rsidRPr="00C6453D">
        <w:rPr>
          <w:color w:val="1E1E1E"/>
          <w:sz w:val="32"/>
          <w:szCs w:val="32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4C4366" w:rsidRPr="00C6453D" w:rsidRDefault="004C436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C4366" w:rsidRPr="00C6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9F"/>
    <w:rsid w:val="00112698"/>
    <w:rsid w:val="004C4366"/>
    <w:rsid w:val="00512E9E"/>
    <w:rsid w:val="00AF689F"/>
    <w:rsid w:val="00C6453D"/>
    <w:rsid w:val="00D2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3235-22D9-4BA6-BFAD-81607E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53D"/>
    <w:rPr>
      <w:b/>
      <w:bCs/>
    </w:rPr>
  </w:style>
  <w:style w:type="character" w:styleId="a5">
    <w:name w:val="Hyperlink"/>
    <w:basedOn w:val="a0"/>
    <w:uiPriority w:val="99"/>
    <w:semiHidden/>
    <w:unhideWhenUsed/>
    <w:rsid w:val="00112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2016-12-22T12:03:00Z</dcterms:created>
  <dcterms:modified xsi:type="dcterms:W3CDTF">2016-12-22T12:10:00Z</dcterms:modified>
</cp:coreProperties>
</file>