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E4" w:rsidRPr="008159E4" w:rsidRDefault="008159E4" w:rsidP="008159E4">
      <w:pPr>
        <w:suppressAutoHyphens/>
        <w:autoSpaceDE w:val="0"/>
        <w:ind w:firstLine="709"/>
        <w:jc w:val="center"/>
        <w:rPr>
          <w:rFonts w:ascii="Arial" w:eastAsiaTheme="minorHAnsi" w:hAnsi="Arial" w:cs="Arial"/>
          <w:noProof/>
          <w:lang w:eastAsia="en-US"/>
        </w:rPr>
      </w:pPr>
      <w:r w:rsidRPr="008159E4">
        <w:rPr>
          <w:rFonts w:ascii="Arial" w:eastAsiaTheme="minorHAnsi" w:hAnsi="Arial" w:cs="Arial"/>
          <w:noProof/>
        </w:rPr>
        <w:drawing>
          <wp:inline distT="0" distB="0" distL="0" distR="0" wp14:anchorId="67022575" wp14:editId="5863DAC2">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8159E4" w:rsidRPr="008159E4" w:rsidRDefault="008159E4" w:rsidP="008159E4">
      <w:pPr>
        <w:suppressAutoHyphens/>
        <w:ind w:firstLine="709"/>
        <w:jc w:val="center"/>
        <w:rPr>
          <w:rFonts w:ascii="Arial" w:eastAsiaTheme="minorHAnsi" w:hAnsi="Arial" w:cs="Arial"/>
          <w:lang w:eastAsia="ar-SA"/>
        </w:rPr>
      </w:pPr>
      <w:r w:rsidRPr="008159E4">
        <w:rPr>
          <w:rFonts w:ascii="Arial" w:eastAsiaTheme="minorHAnsi" w:hAnsi="Arial" w:cs="Arial"/>
          <w:lang w:eastAsia="ar-SA"/>
        </w:rPr>
        <w:t>СОВЕТ НАРОДНЫХ ДЕПУТАТОВ</w:t>
      </w:r>
    </w:p>
    <w:p w:rsidR="008159E4" w:rsidRPr="008159E4" w:rsidRDefault="008159E4" w:rsidP="008159E4">
      <w:pPr>
        <w:suppressAutoHyphens/>
        <w:ind w:firstLine="709"/>
        <w:jc w:val="center"/>
        <w:rPr>
          <w:rFonts w:ascii="Arial" w:eastAsiaTheme="minorHAnsi" w:hAnsi="Arial" w:cs="Arial"/>
          <w:lang w:eastAsia="ar-SA"/>
        </w:rPr>
      </w:pPr>
      <w:r w:rsidRPr="008159E4">
        <w:rPr>
          <w:rFonts w:ascii="Arial" w:eastAsiaTheme="minorHAnsi" w:hAnsi="Arial" w:cs="Arial"/>
          <w:lang w:eastAsia="ar-SA"/>
        </w:rPr>
        <w:t>КОРОТОЯКСКОГО СЕЛЬСКОГО ПОСЕЛЕНИЯ</w:t>
      </w:r>
    </w:p>
    <w:p w:rsidR="008159E4" w:rsidRPr="008159E4" w:rsidRDefault="008159E4" w:rsidP="008159E4">
      <w:pPr>
        <w:suppressAutoHyphens/>
        <w:ind w:firstLine="709"/>
        <w:jc w:val="center"/>
        <w:rPr>
          <w:rFonts w:ascii="Arial" w:eastAsiaTheme="minorHAnsi" w:hAnsi="Arial" w:cs="Arial"/>
          <w:lang w:eastAsia="ar-SA"/>
        </w:rPr>
      </w:pPr>
      <w:r w:rsidRPr="008159E4">
        <w:rPr>
          <w:rFonts w:ascii="Arial" w:eastAsiaTheme="minorHAnsi" w:hAnsi="Arial" w:cs="Arial"/>
          <w:lang w:eastAsia="ar-SA"/>
        </w:rPr>
        <w:t>ОСТРОГОЖСКОГО МУНИЦИПАЛЬНОГО РАЙОНА</w:t>
      </w:r>
    </w:p>
    <w:p w:rsidR="008159E4" w:rsidRPr="008159E4" w:rsidRDefault="008159E4" w:rsidP="008159E4">
      <w:pPr>
        <w:ind w:right="-1"/>
        <w:rPr>
          <w:rFonts w:ascii="Arial" w:eastAsiaTheme="minorHAnsi" w:hAnsi="Arial" w:cs="Arial"/>
          <w:lang w:eastAsia="en-US"/>
        </w:rPr>
      </w:pPr>
    </w:p>
    <w:p w:rsidR="008159E4" w:rsidRPr="008159E4" w:rsidRDefault="008159E4" w:rsidP="008159E4">
      <w:pPr>
        <w:ind w:firstLine="709"/>
        <w:jc w:val="center"/>
        <w:rPr>
          <w:rFonts w:ascii="Arial" w:eastAsiaTheme="minorHAnsi" w:hAnsi="Arial" w:cs="Arial"/>
          <w:b/>
          <w:lang w:eastAsia="en-US"/>
        </w:rPr>
      </w:pPr>
      <w:r w:rsidRPr="008159E4">
        <w:rPr>
          <w:rFonts w:ascii="Arial" w:eastAsiaTheme="minorHAnsi" w:hAnsi="Arial" w:cs="Arial"/>
          <w:lang w:eastAsia="en-US"/>
        </w:rPr>
        <w:t>РЕШЕНИЕ</w:t>
      </w:r>
    </w:p>
    <w:p w:rsidR="008159E4" w:rsidRPr="008159E4" w:rsidRDefault="007C478C" w:rsidP="008159E4">
      <w:pPr>
        <w:ind w:right="-1" w:firstLine="709"/>
        <w:rPr>
          <w:rFonts w:ascii="Arial" w:eastAsiaTheme="minorHAnsi" w:hAnsi="Arial" w:cs="Arial"/>
          <w:lang w:eastAsia="en-US"/>
        </w:rPr>
      </w:pPr>
      <w:r>
        <w:rPr>
          <w:rFonts w:ascii="Arial" w:eastAsiaTheme="minorHAnsi" w:hAnsi="Arial" w:cs="Arial"/>
          <w:lang w:eastAsia="en-US"/>
        </w:rPr>
        <w:t>12.07</w:t>
      </w:r>
      <w:r w:rsidR="008159E4" w:rsidRPr="008159E4">
        <w:rPr>
          <w:rFonts w:ascii="Arial" w:eastAsiaTheme="minorHAnsi" w:hAnsi="Arial" w:cs="Arial"/>
          <w:lang w:eastAsia="en-US"/>
        </w:rPr>
        <w:t xml:space="preserve">.2023 года № </w:t>
      </w:r>
      <w:r>
        <w:rPr>
          <w:rFonts w:ascii="Arial" w:eastAsiaTheme="minorHAnsi" w:hAnsi="Arial" w:cs="Arial"/>
          <w:lang w:eastAsia="en-US"/>
        </w:rPr>
        <w:t>153</w:t>
      </w:r>
    </w:p>
    <w:p w:rsidR="008159E4" w:rsidRPr="008159E4" w:rsidRDefault="008159E4" w:rsidP="008159E4">
      <w:pPr>
        <w:ind w:right="-1" w:firstLine="709"/>
        <w:rPr>
          <w:rFonts w:ascii="Arial" w:eastAsiaTheme="minorHAnsi" w:hAnsi="Arial" w:cs="Arial"/>
          <w:lang w:eastAsia="en-US"/>
        </w:rPr>
      </w:pPr>
      <w:r w:rsidRPr="008159E4">
        <w:rPr>
          <w:rFonts w:ascii="Arial" w:eastAsiaTheme="minorHAnsi" w:hAnsi="Arial" w:cs="Arial"/>
          <w:lang w:eastAsia="en-US"/>
        </w:rPr>
        <w:t>с. Коротояк</w:t>
      </w:r>
    </w:p>
    <w:p w:rsidR="008159E4" w:rsidRPr="008159E4" w:rsidRDefault="008159E4" w:rsidP="008159E4">
      <w:pPr>
        <w:spacing w:after="60"/>
        <w:ind w:firstLine="567"/>
        <w:jc w:val="both"/>
        <w:outlineLvl w:val="0"/>
        <w:rPr>
          <w:rFonts w:ascii="Arial" w:eastAsiaTheme="minorHAnsi" w:hAnsi="Arial" w:cs="Arial"/>
          <w:lang w:eastAsia="en-US"/>
        </w:rPr>
      </w:pPr>
    </w:p>
    <w:p w:rsidR="008159E4" w:rsidRPr="008159E4" w:rsidRDefault="008159E4" w:rsidP="008159E4">
      <w:pPr>
        <w:spacing w:after="60"/>
        <w:ind w:firstLine="567"/>
        <w:jc w:val="both"/>
        <w:outlineLvl w:val="0"/>
        <w:rPr>
          <w:rFonts w:ascii="Arial" w:eastAsiaTheme="minorHAnsi" w:hAnsi="Arial" w:cs="Arial"/>
          <w:lang w:eastAsia="en-US"/>
        </w:rPr>
      </w:pPr>
      <w:r>
        <w:rPr>
          <w:rFonts w:ascii="Arial" w:eastAsiaTheme="minorHAnsi" w:hAnsi="Arial" w:cs="Arial"/>
          <w:lang w:eastAsia="en-US"/>
        </w:rPr>
        <w:t>О внесении изменений и дополнений в Решение Совета народных депутатов Коротоякского сельского поселения Острогожского муниципального района Воронежской области от 28.04.2023 года № 143 «</w:t>
      </w:r>
      <w:r w:rsidRPr="008159E4">
        <w:rPr>
          <w:rFonts w:ascii="Arial" w:eastAsiaTheme="minorHAnsi" w:hAnsi="Arial" w:cs="Arial"/>
          <w:lang w:eastAsia="en-US"/>
        </w:rPr>
        <w:t>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Коротоякского сельского поселения Острогожского муниципального района Воронежской области</w:t>
      </w:r>
      <w:r>
        <w:rPr>
          <w:rFonts w:ascii="Arial" w:eastAsiaTheme="minorHAnsi" w:hAnsi="Arial" w:cs="Arial"/>
          <w:lang w:eastAsia="en-US"/>
        </w:rPr>
        <w:t>»</w:t>
      </w:r>
    </w:p>
    <w:p w:rsidR="008159E4" w:rsidRPr="008159E4" w:rsidRDefault="008159E4" w:rsidP="008159E4">
      <w:pPr>
        <w:ind w:firstLine="709"/>
        <w:jc w:val="both"/>
        <w:rPr>
          <w:rFonts w:ascii="Arial" w:eastAsia="Times New Roman" w:hAnsi="Arial" w:cs="Arial"/>
          <w:b/>
          <w:bCs/>
          <w:kern w:val="28"/>
        </w:rPr>
      </w:pPr>
    </w:p>
    <w:p w:rsidR="008159E4" w:rsidRPr="008159E4" w:rsidRDefault="00FF15B5" w:rsidP="008159E4">
      <w:pPr>
        <w:ind w:firstLine="709"/>
        <w:jc w:val="both"/>
        <w:rPr>
          <w:rFonts w:ascii="Arial" w:eastAsia="Times New Roman" w:hAnsi="Arial" w:cs="Arial"/>
        </w:rPr>
      </w:pPr>
      <w:r>
        <w:rPr>
          <w:rFonts w:ascii="Arial" w:eastAsia="Times New Roman CYR" w:hAnsi="Arial" w:cs="Arial"/>
        </w:rPr>
        <w:t>Рассмотрев Протест Острогожской межрайонной прокуратуры от 2</w:t>
      </w:r>
      <w:r w:rsidR="00AF49A4">
        <w:rPr>
          <w:rFonts w:ascii="Arial" w:eastAsia="Times New Roman CYR" w:hAnsi="Arial" w:cs="Arial"/>
        </w:rPr>
        <w:t>7</w:t>
      </w:r>
      <w:r>
        <w:rPr>
          <w:rFonts w:ascii="Arial" w:eastAsia="Times New Roman CYR" w:hAnsi="Arial" w:cs="Arial"/>
        </w:rPr>
        <w:t>.06.2023 года № 2-1-2023</w:t>
      </w:r>
      <w:r w:rsidR="006242EA">
        <w:rPr>
          <w:rFonts w:ascii="Arial" w:eastAsia="Times New Roman CYR" w:hAnsi="Arial" w:cs="Arial"/>
        </w:rPr>
        <w:t>, в</w:t>
      </w:r>
      <w:r w:rsidR="008159E4" w:rsidRPr="008159E4">
        <w:rPr>
          <w:rFonts w:ascii="Arial" w:eastAsia="Times New Roman" w:hAnsi="Arial" w:cs="Arial"/>
        </w:rPr>
        <w:t xml:space="preserve">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No131-ФЗ «Об общих принципах организации местного самоуправления в Российской Федерации», решением Совета народных депутатов Коротоякского сельского поселения Острогожского муниципального района Воронежской области от 29.11.2021 г. № 71 «</w:t>
      </w:r>
      <w:r w:rsidR="008159E4" w:rsidRPr="008159E4">
        <w:rPr>
          <w:rFonts w:ascii="Arial" w:eastAsia="Times New Roman" w:hAnsi="Arial" w:cs="Arial"/>
          <w:bCs/>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Коротоякского сельского поселения Острогожского муниципального района Воронежской области</w:t>
      </w:r>
      <w:r w:rsidR="008159E4" w:rsidRPr="008159E4">
        <w:rPr>
          <w:rFonts w:ascii="Arial" w:eastAsia="Times New Roman" w:hAnsi="Arial" w:cs="Arial"/>
        </w:rPr>
        <w:t xml:space="preserve">», Уставом Коротоякского сельского поселения Острогожского муниципального района, Совет народных депутатов Коротоякского сельского поселения Острогожского района </w:t>
      </w:r>
    </w:p>
    <w:p w:rsidR="009738BE" w:rsidRDefault="009738BE" w:rsidP="008159E4">
      <w:pPr>
        <w:ind w:firstLine="709"/>
        <w:jc w:val="center"/>
        <w:rPr>
          <w:rFonts w:ascii="Arial" w:eastAsia="Times New Roman" w:hAnsi="Arial" w:cs="Arial"/>
        </w:rPr>
      </w:pPr>
    </w:p>
    <w:p w:rsidR="008159E4" w:rsidRPr="008159E4" w:rsidRDefault="008159E4" w:rsidP="008159E4">
      <w:pPr>
        <w:ind w:firstLine="709"/>
        <w:jc w:val="center"/>
        <w:rPr>
          <w:rFonts w:ascii="Arial" w:eastAsia="Times New Roman" w:hAnsi="Arial" w:cs="Arial"/>
        </w:rPr>
      </w:pPr>
      <w:r w:rsidRPr="008159E4">
        <w:rPr>
          <w:rFonts w:ascii="Arial" w:eastAsia="Times New Roman" w:hAnsi="Arial" w:cs="Arial"/>
        </w:rPr>
        <w:t>РЕШИЛ:</w:t>
      </w:r>
    </w:p>
    <w:p w:rsidR="008159E4" w:rsidRPr="008159E4" w:rsidRDefault="008159E4" w:rsidP="008159E4">
      <w:pPr>
        <w:ind w:firstLine="709"/>
        <w:jc w:val="both"/>
        <w:rPr>
          <w:rFonts w:ascii="Arial" w:eastAsia="Times New Roman" w:hAnsi="Arial" w:cs="Arial"/>
          <w:bCs/>
          <w:highlight w:val="yellow"/>
        </w:rPr>
      </w:pPr>
    </w:p>
    <w:p w:rsidR="006242EA" w:rsidRDefault="008159E4" w:rsidP="008159E4">
      <w:pPr>
        <w:ind w:firstLine="709"/>
        <w:jc w:val="both"/>
        <w:rPr>
          <w:rFonts w:ascii="Arial" w:hAnsi="Arial" w:cs="Arial"/>
          <w:lang w:eastAsia="en-US"/>
        </w:rPr>
      </w:pPr>
      <w:r w:rsidRPr="008159E4">
        <w:rPr>
          <w:rFonts w:ascii="Arial" w:eastAsia="Times New Roman" w:hAnsi="Arial" w:cs="Arial"/>
        </w:rPr>
        <w:t xml:space="preserve">1. </w:t>
      </w:r>
      <w:r w:rsidR="006242EA">
        <w:rPr>
          <w:rFonts w:ascii="Arial" w:hAnsi="Arial" w:cs="Arial"/>
          <w:lang w:eastAsia="en-US"/>
        </w:rPr>
        <w:t>В</w:t>
      </w:r>
      <w:r w:rsidR="006242EA" w:rsidRPr="006242EA">
        <w:rPr>
          <w:rFonts w:ascii="Arial" w:hAnsi="Arial" w:cs="Arial"/>
          <w:lang w:eastAsia="en-US"/>
        </w:rPr>
        <w:t>нес</w:t>
      </w:r>
      <w:r w:rsidR="006242EA">
        <w:rPr>
          <w:rFonts w:ascii="Arial" w:hAnsi="Arial" w:cs="Arial"/>
          <w:lang w:eastAsia="en-US"/>
        </w:rPr>
        <w:t>ти</w:t>
      </w:r>
      <w:r w:rsidR="006242EA" w:rsidRPr="006242EA">
        <w:rPr>
          <w:rFonts w:ascii="Arial" w:hAnsi="Arial" w:cs="Arial"/>
          <w:lang w:eastAsia="en-US"/>
        </w:rPr>
        <w:t xml:space="preserve"> в Решение Совета народных депутатов Коротоякского сельского поселения Острогожского муниципального района Воронежской области от 28.04.2023 года № 143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Коротоякского сельского поселения Острогожского муниципального района Воронежской области»</w:t>
      </w:r>
      <w:r w:rsidR="002612E8" w:rsidRPr="002612E8">
        <w:rPr>
          <w:rFonts w:ascii="Arial" w:hAnsi="Arial" w:cs="Arial"/>
          <w:lang w:eastAsia="en-US"/>
        </w:rPr>
        <w:t xml:space="preserve"> </w:t>
      </w:r>
      <w:r w:rsidR="002612E8" w:rsidRPr="006242EA">
        <w:rPr>
          <w:rFonts w:ascii="Arial" w:hAnsi="Arial" w:cs="Arial"/>
          <w:lang w:eastAsia="en-US"/>
        </w:rPr>
        <w:t>изменени</w:t>
      </w:r>
      <w:r w:rsidR="002612E8">
        <w:rPr>
          <w:rFonts w:ascii="Arial" w:hAnsi="Arial" w:cs="Arial"/>
          <w:lang w:eastAsia="en-US"/>
        </w:rPr>
        <w:t>я</w:t>
      </w:r>
      <w:r w:rsidR="002612E8" w:rsidRPr="006242EA">
        <w:rPr>
          <w:rFonts w:ascii="Arial" w:hAnsi="Arial" w:cs="Arial"/>
          <w:lang w:eastAsia="en-US"/>
        </w:rPr>
        <w:t xml:space="preserve"> и дополнени</w:t>
      </w:r>
      <w:r w:rsidR="002612E8">
        <w:rPr>
          <w:rFonts w:ascii="Arial" w:hAnsi="Arial" w:cs="Arial"/>
          <w:lang w:eastAsia="en-US"/>
        </w:rPr>
        <w:t>я,</w:t>
      </w:r>
      <w:r w:rsidR="006242EA">
        <w:rPr>
          <w:rFonts w:ascii="Arial" w:hAnsi="Arial" w:cs="Arial"/>
          <w:lang w:eastAsia="en-US"/>
        </w:rPr>
        <w:t xml:space="preserve"> изложив приложение </w:t>
      </w:r>
      <w:r w:rsidR="0021035F">
        <w:rPr>
          <w:rFonts w:ascii="Arial" w:hAnsi="Arial" w:cs="Arial"/>
          <w:lang w:eastAsia="en-US"/>
        </w:rPr>
        <w:t xml:space="preserve">к Решению </w:t>
      </w:r>
      <w:r w:rsidR="006242EA">
        <w:rPr>
          <w:rFonts w:ascii="Arial" w:hAnsi="Arial" w:cs="Arial"/>
          <w:lang w:eastAsia="en-US"/>
        </w:rPr>
        <w:t xml:space="preserve">в новой редакции: </w:t>
      </w:r>
    </w:p>
    <w:p w:rsidR="009738BE" w:rsidRDefault="009738BE" w:rsidP="00EF5457">
      <w:pPr>
        <w:ind w:left="5670"/>
        <w:jc w:val="both"/>
        <w:rPr>
          <w:rFonts w:ascii="Arial" w:hAnsi="Arial" w:cs="Arial"/>
          <w:lang w:eastAsia="en-US"/>
        </w:rPr>
      </w:pPr>
    </w:p>
    <w:p w:rsidR="009738BE" w:rsidRDefault="009738BE" w:rsidP="00EF5457">
      <w:pPr>
        <w:ind w:left="5670"/>
        <w:jc w:val="both"/>
        <w:rPr>
          <w:rFonts w:ascii="Arial" w:hAnsi="Arial" w:cs="Arial"/>
          <w:lang w:eastAsia="en-US"/>
        </w:rPr>
      </w:pPr>
    </w:p>
    <w:p w:rsidR="00EF5457" w:rsidRDefault="006242EA" w:rsidP="00EF5457">
      <w:pPr>
        <w:ind w:left="5670"/>
        <w:jc w:val="both"/>
        <w:rPr>
          <w:rFonts w:ascii="Arial" w:eastAsia="Times New Roman" w:hAnsi="Arial" w:cs="Arial"/>
        </w:rPr>
      </w:pPr>
      <w:r>
        <w:rPr>
          <w:rFonts w:ascii="Arial" w:hAnsi="Arial" w:cs="Arial"/>
          <w:lang w:eastAsia="en-US"/>
        </w:rPr>
        <w:lastRenderedPageBreak/>
        <w:t>«</w:t>
      </w:r>
      <w:r w:rsidR="00EF5457" w:rsidRPr="00EF5457">
        <w:rPr>
          <w:rFonts w:ascii="Arial" w:eastAsia="Times New Roman" w:hAnsi="Arial" w:cs="Arial"/>
        </w:rPr>
        <w:t>Приложение к решению Совета народных депутатов Коротоякского сельского поселения от 28.04.2023 г № 143</w:t>
      </w:r>
    </w:p>
    <w:p w:rsidR="00EF5457" w:rsidRDefault="00EF5457" w:rsidP="00EF5457">
      <w:pPr>
        <w:ind w:left="5670"/>
        <w:jc w:val="both"/>
        <w:rPr>
          <w:rFonts w:ascii="Arial" w:eastAsia="Times New Roman" w:hAnsi="Arial" w:cs="Arial"/>
        </w:rPr>
      </w:pPr>
    </w:p>
    <w:p w:rsidR="00EF5457" w:rsidRPr="00EF5457" w:rsidRDefault="00EF5457" w:rsidP="00EF5457">
      <w:pPr>
        <w:jc w:val="both"/>
        <w:rPr>
          <w:rFonts w:ascii="Arial" w:hAnsi="Arial" w:cs="Arial"/>
        </w:rPr>
      </w:pPr>
      <w:r w:rsidRPr="00EF5457">
        <w:rPr>
          <w:rFonts w:ascii="Arial" w:hAnsi="Arial" w:cs="Arial"/>
        </w:rPr>
        <w:t xml:space="preserve">Перечень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w:t>
      </w:r>
      <w:r>
        <w:rPr>
          <w:rFonts w:ascii="Arial" w:hAnsi="Arial" w:cs="Arial"/>
        </w:rPr>
        <w:t>Коротоякского</w:t>
      </w:r>
      <w:r w:rsidRPr="00EF5457">
        <w:rPr>
          <w:rFonts w:ascii="Arial" w:hAnsi="Arial" w:cs="Arial"/>
        </w:rPr>
        <w:t xml:space="preserve"> сельского поселения</w:t>
      </w:r>
    </w:p>
    <w:p w:rsidR="00EF5457" w:rsidRPr="00EF5457" w:rsidRDefault="00EF5457" w:rsidP="00EF5457">
      <w:pPr>
        <w:jc w:val="both"/>
        <w:rPr>
          <w:rFonts w:ascii="Arial" w:hAnsi="Arial" w:cs="Arial"/>
        </w:rPr>
      </w:pPr>
    </w:p>
    <w:p w:rsidR="00EF5457" w:rsidRPr="00EF5457" w:rsidRDefault="00EF5457" w:rsidP="00F31347">
      <w:pPr>
        <w:ind w:firstLine="709"/>
        <w:jc w:val="both"/>
        <w:rPr>
          <w:rFonts w:ascii="Arial" w:hAnsi="Arial" w:cs="Arial"/>
        </w:rPr>
      </w:pPr>
      <w:r w:rsidRPr="00EF5457">
        <w:rPr>
          <w:rFonts w:ascii="Arial" w:hAnsi="Arial" w:cs="Arial"/>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F5457" w:rsidRPr="00EF5457" w:rsidRDefault="00EF5457" w:rsidP="00F31347">
      <w:pPr>
        <w:ind w:firstLine="709"/>
        <w:jc w:val="both"/>
        <w:rPr>
          <w:rFonts w:ascii="Arial" w:hAnsi="Arial" w:cs="Arial"/>
        </w:rPr>
      </w:pPr>
      <w:r w:rsidRPr="00EF5457">
        <w:rPr>
          <w:rFonts w:ascii="Arial" w:hAnsi="Arial" w:cs="Arial"/>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w:t>
      </w:r>
      <w:proofErr w:type="gramStart"/>
      <w:r w:rsidRPr="00EF5457">
        <w:rPr>
          <w:rFonts w:ascii="Arial" w:hAnsi="Arial" w:cs="Arial"/>
        </w:rPr>
        <w:t>несоблюдения обязательных требований</w:t>
      </w:r>
      <w:proofErr w:type="gramEnd"/>
      <w:r w:rsidRPr="00EF5457">
        <w:rPr>
          <w:rFonts w:ascii="Arial" w:hAnsi="Arial" w:cs="Arial"/>
        </w:rPr>
        <w:t xml:space="preserve"> или иных требований, являющихся предметом контроля.</w:t>
      </w:r>
    </w:p>
    <w:p w:rsidR="00EF5457" w:rsidRPr="00EF5457" w:rsidRDefault="00EF5457" w:rsidP="00F31347">
      <w:pPr>
        <w:ind w:firstLine="709"/>
        <w:jc w:val="both"/>
        <w:rPr>
          <w:rFonts w:ascii="Arial" w:hAnsi="Arial" w:cs="Arial"/>
        </w:rPr>
      </w:pPr>
      <w:r w:rsidRPr="00EF5457">
        <w:rPr>
          <w:rFonts w:ascii="Arial" w:hAnsi="Arial" w:cs="Arial"/>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EF5457" w:rsidRPr="00EF5457" w:rsidRDefault="00EF5457" w:rsidP="00F31347">
      <w:pPr>
        <w:ind w:firstLine="709"/>
        <w:jc w:val="both"/>
        <w:rPr>
          <w:rFonts w:ascii="Arial" w:hAnsi="Arial" w:cs="Arial"/>
        </w:rPr>
      </w:pPr>
      <w:r w:rsidRPr="00EF5457">
        <w:rPr>
          <w:rFonts w:ascii="Arial" w:hAnsi="Arial" w:cs="Arial"/>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F5457" w:rsidRPr="00EF5457" w:rsidRDefault="00EF5457" w:rsidP="00F31347">
      <w:pPr>
        <w:ind w:firstLine="709"/>
        <w:jc w:val="both"/>
        <w:rPr>
          <w:rFonts w:ascii="Arial" w:hAnsi="Arial" w:cs="Arial"/>
        </w:rPr>
      </w:pPr>
      <w:r w:rsidRPr="00EF5457">
        <w:rPr>
          <w:rFonts w:ascii="Arial" w:hAnsi="Arial" w:cs="Arial"/>
        </w:rPr>
        <w:t>Все внеплановые контрольные мероприятия могут проводиться только после согласования с органами прокуратуры.</w:t>
      </w:r>
    </w:p>
    <w:p w:rsidR="00EF5457" w:rsidRPr="00EF5457" w:rsidRDefault="00EF5457" w:rsidP="00F31347">
      <w:pPr>
        <w:ind w:firstLine="709"/>
        <w:jc w:val="both"/>
        <w:rPr>
          <w:rFonts w:ascii="Arial" w:hAnsi="Arial" w:cs="Arial"/>
        </w:rPr>
      </w:pPr>
      <w:r w:rsidRPr="00EF5457">
        <w:rPr>
          <w:rFonts w:ascii="Arial" w:hAnsi="Arial" w:cs="Arial"/>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EF5457" w:rsidRPr="00EF5457" w:rsidRDefault="00EF5457" w:rsidP="00F31347">
      <w:pPr>
        <w:ind w:firstLine="709"/>
        <w:jc w:val="both"/>
        <w:rPr>
          <w:rFonts w:ascii="Arial" w:hAnsi="Arial" w:cs="Arial"/>
        </w:rPr>
      </w:pPr>
      <w:r w:rsidRPr="00EF5457">
        <w:rPr>
          <w:rFonts w:ascii="Arial" w:hAnsi="Arial" w:cs="Arial"/>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на автомобильном транспорте, городском наземном электрическом транспорте и в дорожном хозяйстве</w:t>
      </w:r>
    </w:p>
    <w:p w:rsidR="00EF5457" w:rsidRPr="00EF5457" w:rsidRDefault="00EF5457" w:rsidP="00F31347">
      <w:pPr>
        <w:ind w:firstLine="709"/>
        <w:jc w:val="both"/>
        <w:rPr>
          <w:rFonts w:ascii="Arial" w:hAnsi="Arial" w:cs="Arial"/>
        </w:rPr>
      </w:pPr>
      <w:r w:rsidRPr="00EF5457">
        <w:rPr>
          <w:rFonts w:ascii="Arial" w:hAnsi="Arial" w:cs="Arial"/>
        </w:rPr>
        <w:t>1.Признаки нарушения эксплуатации объектов дорожного сервиса, размещенных в полосах отвода и (или) придорожных полосах автомобильных дорог общего пользования.</w:t>
      </w:r>
    </w:p>
    <w:p w:rsidR="00EF5457" w:rsidRPr="00EF5457" w:rsidRDefault="00EF5457" w:rsidP="00F31347">
      <w:pPr>
        <w:ind w:firstLine="709"/>
        <w:jc w:val="both"/>
        <w:rPr>
          <w:rFonts w:ascii="Arial" w:hAnsi="Arial" w:cs="Arial"/>
        </w:rPr>
      </w:pPr>
      <w:r w:rsidRPr="00EF5457">
        <w:rPr>
          <w:rFonts w:ascii="Arial" w:hAnsi="Arial" w:cs="Arial"/>
        </w:rPr>
        <w:t>2. Признаки нарушения требований к работам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F5457" w:rsidRPr="00EF5457" w:rsidRDefault="00EF5457" w:rsidP="00F31347">
      <w:pPr>
        <w:ind w:firstLine="709"/>
        <w:jc w:val="both"/>
        <w:rPr>
          <w:rFonts w:ascii="Arial" w:hAnsi="Arial" w:cs="Arial"/>
        </w:rPr>
      </w:pPr>
      <w:r w:rsidRPr="00EF5457">
        <w:rPr>
          <w:rFonts w:ascii="Arial" w:hAnsi="Arial" w:cs="Arial"/>
        </w:rPr>
        <w:t>3. Признаки нарушения правил перевозок по муниципальным маршрутам.</w:t>
      </w:r>
    </w:p>
    <w:p w:rsidR="00EF5457" w:rsidRPr="00EF5457" w:rsidRDefault="00EF5457" w:rsidP="00F31347">
      <w:pPr>
        <w:ind w:firstLine="709"/>
        <w:jc w:val="both"/>
        <w:rPr>
          <w:rFonts w:ascii="Arial" w:hAnsi="Arial" w:cs="Arial"/>
        </w:rPr>
      </w:pPr>
      <w:r w:rsidRPr="00EF5457">
        <w:rPr>
          <w:rFonts w:ascii="Arial" w:hAnsi="Arial" w:cs="Arial"/>
        </w:rPr>
        <w:t xml:space="preserve">4. Отсутствие на колодцах подземных инженерных коммуникаций, расположенных на автомобильных дорогах местного значения, люков (крышек), а </w:t>
      </w:r>
      <w:r w:rsidRPr="00EF5457">
        <w:rPr>
          <w:rFonts w:ascii="Arial" w:hAnsi="Arial" w:cs="Arial"/>
        </w:rPr>
        <w:lastRenderedPageBreak/>
        <w:t>также нахождение колодцев подземных инженерных коммуникаций, расположенных на автомобильных дорогах местного значения, люков (крышек) таких колодцев в поврежденном состоянии.</w:t>
      </w:r>
    </w:p>
    <w:p w:rsidR="00EF5457" w:rsidRPr="00EF5457" w:rsidRDefault="00EF5457" w:rsidP="00F31347">
      <w:pPr>
        <w:ind w:firstLine="709"/>
        <w:jc w:val="both"/>
        <w:rPr>
          <w:rFonts w:ascii="Arial" w:hAnsi="Arial" w:cs="Arial"/>
        </w:rPr>
      </w:pPr>
      <w:r w:rsidRPr="00EF5457">
        <w:rPr>
          <w:rFonts w:ascii="Arial" w:hAnsi="Arial" w:cs="Arial"/>
        </w:rPr>
        <w:t>5. Признаки повреждения дорожного покрытия, прилегающего к верхней (наружной) горловине колодца подземных инженерных коммуникаций, расположенного на автомобильной дороге местного значения.</w:t>
      </w:r>
    </w:p>
    <w:p w:rsidR="00EF5457" w:rsidRPr="00EF5457" w:rsidRDefault="00EF5457" w:rsidP="00F31347">
      <w:pPr>
        <w:ind w:firstLine="709"/>
        <w:jc w:val="both"/>
        <w:rPr>
          <w:rFonts w:ascii="Arial" w:hAnsi="Arial" w:cs="Arial"/>
        </w:rPr>
      </w:pPr>
      <w:r w:rsidRPr="00EF5457">
        <w:rPr>
          <w:rFonts w:ascii="Arial" w:hAnsi="Arial" w:cs="Arial"/>
        </w:rPr>
        <w:t>6. Отсутствие ограждения места повреждения дорожного покрытия,</w:t>
      </w:r>
    </w:p>
    <w:p w:rsidR="00EF5457" w:rsidRPr="00EF5457" w:rsidRDefault="00EF5457" w:rsidP="00F31347">
      <w:pPr>
        <w:ind w:firstLine="709"/>
        <w:jc w:val="both"/>
        <w:rPr>
          <w:rFonts w:ascii="Arial" w:hAnsi="Arial" w:cs="Arial"/>
        </w:rPr>
      </w:pPr>
      <w:r w:rsidRPr="00EF5457">
        <w:rPr>
          <w:rFonts w:ascii="Arial" w:hAnsi="Arial" w:cs="Arial"/>
        </w:rPr>
        <w:t>прилегающего к верхней (наружной) горловине колодца подземных инженерных коммуникаций, расположенного на автомобильной дороге местного значения, а также отсутствие ограждения места проведения работ по ремонту подземных инженерных коммуникаций и (или) освещения такого места.</w:t>
      </w:r>
    </w:p>
    <w:p w:rsidR="00EF5457" w:rsidRPr="00EF5457" w:rsidRDefault="00EF5457" w:rsidP="00F31347">
      <w:pPr>
        <w:ind w:firstLine="709"/>
        <w:jc w:val="both"/>
        <w:rPr>
          <w:rFonts w:ascii="Arial" w:hAnsi="Arial" w:cs="Arial"/>
        </w:rPr>
      </w:pPr>
      <w:r w:rsidRPr="00EF5457">
        <w:rPr>
          <w:rFonts w:ascii="Arial" w:hAnsi="Arial" w:cs="Arial"/>
        </w:rPr>
        <w:t>7. Признаки нарушения порядка проведения земляных работ в рамках дорожной сети местного значения</w:t>
      </w:r>
      <w:r w:rsidR="00F31347">
        <w:rPr>
          <w:rFonts w:ascii="Arial" w:hAnsi="Arial" w:cs="Arial"/>
        </w:rPr>
        <w:t>.</w:t>
      </w:r>
      <w:r w:rsidR="00C5135B">
        <w:rPr>
          <w:rFonts w:ascii="Arial" w:hAnsi="Arial" w:cs="Arial"/>
        </w:rPr>
        <w:t>»</w:t>
      </w:r>
      <w:r w:rsidR="006A22D7">
        <w:rPr>
          <w:rFonts w:ascii="Arial" w:hAnsi="Arial" w:cs="Arial"/>
        </w:rPr>
        <w:t>.</w:t>
      </w:r>
      <w:bookmarkStart w:id="0" w:name="_GoBack"/>
      <w:bookmarkEnd w:id="0"/>
    </w:p>
    <w:p w:rsidR="00EF5457" w:rsidRDefault="00EF5457" w:rsidP="008159E4">
      <w:pPr>
        <w:ind w:firstLine="709"/>
        <w:jc w:val="both"/>
        <w:rPr>
          <w:rFonts w:ascii="Arial" w:eastAsia="Times New Roman" w:hAnsi="Arial" w:cs="Arial"/>
          <w:bCs/>
        </w:rPr>
      </w:pPr>
    </w:p>
    <w:p w:rsidR="008159E4" w:rsidRPr="008159E4" w:rsidRDefault="008159E4" w:rsidP="008159E4">
      <w:pPr>
        <w:ind w:firstLine="709"/>
        <w:jc w:val="both"/>
        <w:rPr>
          <w:rFonts w:ascii="Arial" w:eastAsia="Times New Roman" w:hAnsi="Arial" w:cs="Arial"/>
          <w:bCs/>
        </w:rPr>
      </w:pPr>
      <w:r w:rsidRPr="008159E4">
        <w:rPr>
          <w:rFonts w:ascii="Arial" w:eastAsia="Times New Roman" w:hAnsi="Arial" w:cs="Arial"/>
          <w:bCs/>
        </w:rPr>
        <w:t>2</w:t>
      </w:r>
      <w:r w:rsidRPr="008159E4">
        <w:rPr>
          <w:rFonts w:ascii="Arial" w:eastAsia="Times New Roman" w:hAnsi="Arial" w:cs="Arial"/>
          <w:bCs/>
          <w:lang w:val="x-none"/>
        </w:rPr>
        <w:t>. Настоящее решение вступает в силу после его официального обнародования.</w:t>
      </w:r>
    </w:p>
    <w:p w:rsidR="008159E4" w:rsidRPr="008159E4" w:rsidRDefault="008159E4" w:rsidP="008159E4">
      <w:pPr>
        <w:ind w:firstLine="709"/>
        <w:jc w:val="both"/>
        <w:rPr>
          <w:rFonts w:ascii="Arial" w:eastAsia="Times New Roman" w:hAnsi="Arial" w:cs="Arial"/>
          <w:lang w:val="x-none"/>
        </w:rPr>
      </w:pPr>
      <w:r w:rsidRPr="008159E4">
        <w:rPr>
          <w:rFonts w:ascii="Arial" w:eastAsia="Times New Roman" w:hAnsi="Arial" w:cs="Arial"/>
        </w:rPr>
        <w:t>3. Контроль за исполнением настоящего решения оставляю за собой</w:t>
      </w:r>
      <w:r w:rsidR="006A22D7">
        <w:rPr>
          <w:rFonts w:ascii="Arial" w:eastAsia="Times New Roman" w:hAnsi="Arial" w:cs="Arial"/>
        </w:rPr>
        <w:t>.</w:t>
      </w:r>
    </w:p>
    <w:p w:rsidR="008159E4" w:rsidRPr="008159E4" w:rsidRDefault="008159E4" w:rsidP="008159E4">
      <w:pPr>
        <w:ind w:firstLine="709"/>
        <w:jc w:val="both"/>
        <w:rPr>
          <w:rFonts w:ascii="Arial" w:eastAsia="Times New Roman" w:hAnsi="Arial" w:cs="Arial"/>
        </w:rPr>
      </w:pPr>
    </w:p>
    <w:p w:rsidR="008B00CC" w:rsidRPr="00F31347" w:rsidRDefault="008159E4" w:rsidP="00F31347">
      <w:pPr>
        <w:ind w:firstLine="709"/>
        <w:jc w:val="both"/>
        <w:rPr>
          <w:rFonts w:ascii="Arial" w:eastAsia="Times New Roman" w:hAnsi="Arial" w:cs="Arial"/>
        </w:rPr>
      </w:pPr>
      <w:r w:rsidRPr="008159E4">
        <w:rPr>
          <w:rFonts w:ascii="Arial" w:eastAsia="Times New Roman" w:hAnsi="Arial" w:cs="Arial"/>
        </w:rPr>
        <w:t>Глава Корот</w:t>
      </w:r>
      <w:r w:rsidR="00F31347">
        <w:rPr>
          <w:rFonts w:ascii="Arial" w:eastAsia="Times New Roman" w:hAnsi="Arial" w:cs="Arial"/>
        </w:rPr>
        <w:t>оякского сельского поселения</w:t>
      </w:r>
      <w:r w:rsidR="00F31347">
        <w:rPr>
          <w:rFonts w:ascii="Arial" w:eastAsia="Times New Roman" w:hAnsi="Arial" w:cs="Arial"/>
        </w:rPr>
        <w:tab/>
      </w:r>
      <w:r w:rsidR="00F31347">
        <w:rPr>
          <w:rFonts w:ascii="Arial" w:eastAsia="Times New Roman" w:hAnsi="Arial" w:cs="Arial"/>
        </w:rPr>
        <w:tab/>
      </w:r>
      <w:r w:rsidR="00F31347">
        <w:rPr>
          <w:rFonts w:ascii="Arial" w:eastAsia="Times New Roman" w:hAnsi="Arial" w:cs="Arial"/>
        </w:rPr>
        <w:tab/>
      </w:r>
      <w:r w:rsidR="00126D5F">
        <w:rPr>
          <w:rFonts w:ascii="Arial" w:eastAsia="Times New Roman" w:hAnsi="Arial" w:cs="Arial"/>
        </w:rPr>
        <w:tab/>
      </w:r>
      <w:r w:rsidRPr="008159E4">
        <w:rPr>
          <w:rFonts w:ascii="Arial" w:eastAsia="Times New Roman" w:hAnsi="Arial" w:cs="Arial"/>
        </w:rPr>
        <w:t>Н.В. Трофимов</w:t>
      </w:r>
    </w:p>
    <w:sectPr w:rsidR="008B00CC" w:rsidRPr="00F31347" w:rsidSect="009738BE">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18"/>
    <w:rsid w:val="00126D5F"/>
    <w:rsid w:val="0021035F"/>
    <w:rsid w:val="002612E8"/>
    <w:rsid w:val="003B2D4B"/>
    <w:rsid w:val="00527A18"/>
    <w:rsid w:val="006242EA"/>
    <w:rsid w:val="006615B2"/>
    <w:rsid w:val="006A22D7"/>
    <w:rsid w:val="007C478C"/>
    <w:rsid w:val="008159E4"/>
    <w:rsid w:val="008B00CC"/>
    <w:rsid w:val="009738BE"/>
    <w:rsid w:val="00AF49A4"/>
    <w:rsid w:val="00C5135B"/>
    <w:rsid w:val="00EF5457"/>
    <w:rsid w:val="00F31347"/>
    <w:rsid w:val="00FF1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9EF90-7274-4F2B-BFE4-0A6F0EFD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C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4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3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904</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2023-07-26T04:42:00Z</dcterms:created>
  <dcterms:modified xsi:type="dcterms:W3CDTF">2023-07-27T06:03:00Z</dcterms:modified>
</cp:coreProperties>
</file>